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BB" w:rsidRDefault="0014406A" w:rsidP="0014406A">
      <w:pPr>
        <w:jc w:val="center"/>
      </w:pPr>
      <w:r>
        <w:rPr>
          <w:noProof/>
        </w:rPr>
        <w:drawing>
          <wp:inline distT="0" distB="0" distL="0" distR="0">
            <wp:extent cx="1047750" cy="81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rb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6A" w:rsidRPr="0014406A" w:rsidRDefault="0014406A" w:rsidP="0014406A">
      <w:pPr>
        <w:jc w:val="center"/>
        <w:rPr>
          <w:b/>
          <w:sz w:val="40"/>
          <w:szCs w:val="40"/>
        </w:rPr>
      </w:pPr>
      <w:r w:rsidRPr="0014406A">
        <w:rPr>
          <w:b/>
          <w:sz w:val="40"/>
          <w:szCs w:val="40"/>
        </w:rPr>
        <w:t>OTRBG</w:t>
      </w:r>
    </w:p>
    <w:p w:rsidR="0014406A" w:rsidRPr="0014406A" w:rsidRDefault="0014406A" w:rsidP="0014406A">
      <w:pPr>
        <w:jc w:val="center"/>
        <w:rPr>
          <w:b/>
          <w:sz w:val="40"/>
          <w:szCs w:val="40"/>
        </w:rPr>
      </w:pPr>
      <w:r w:rsidRPr="0014406A">
        <w:rPr>
          <w:b/>
          <w:sz w:val="40"/>
          <w:szCs w:val="40"/>
        </w:rPr>
        <w:t>Pay Periods and Due Dates</w:t>
      </w:r>
    </w:p>
    <w:p w:rsidR="0014406A" w:rsidRPr="0014406A" w:rsidRDefault="0014406A" w:rsidP="0014406A">
      <w:pPr>
        <w:jc w:val="center"/>
        <w:rPr>
          <w:b/>
          <w:sz w:val="36"/>
          <w:szCs w:val="36"/>
        </w:rPr>
      </w:pPr>
    </w:p>
    <w:p w:rsidR="0014406A" w:rsidRPr="0014406A" w:rsidRDefault="0014406A" w:rsidP="0014406A">
      <w:pPr>
        <w:jc w:val="both"/>
        <w:rPr>
          <w:sz w:val="32"/>
          <w:szCs w:val="32"/>
        </w:rPr>
      </w:pPr>
      <w:r w:rsidRPr="0014406A">
        <w:rPr>
          <w:sz w:val="32"/>
          <w:szCs w:val="32"/>
        </w:rPr>
        <w:t>OTRBG runs payroll bi-monthly. This m</w:t>
      </w:r>
      <w:r w:rsidR="000D6510">
        <w:rPr>
          <w:sz w:val="32"/>
          <w:szCs w:val="32"/>
        </w:rPr>
        <w:t>eans the first pay period runs from</w:t>
      </w:r>
      <w:r w:rsidRPr="0014406A">
        <w:rPr>
          <w:sz w:val="32"/>
          <w:szCs w:val="32"/>
        </w:rPr>
        <w:t xml:space="preserve"> the 1</w:t>
      </w:r>
      <w:r w:rsidRPr="0014406A">
        <w:rPr>
          <w:sz w:val="32"/>
          <w:szCs w:val="32"/>
          <w:vertAlign w:val="superscript"/>
        </w:rPr>
        <w:t>st</w:t>
      </w:r>
      <w:r w:rsidRPr="0014406A">
        <w:rPr>
          <w:sz w:val="32"/>
          <w:szCs w:val="32"/>
        </w:rPr>
        <w:t xml:space="preserve"> through the 15</w:t>
      </w:r>
      <w:r w:rsidRPr="0014406A">
        <w:rPr>
          <w:sz w:val="32"/>
          <w:szCs w:val="32"/>
          <w:vertAlign w:val="superscript"/>
        </w:rPr>
        <w:t>th</w:t>
      </w:r>
      <w:r w:rsidRPr="0014406A">
        <w:rPr>
          <w:sz w:val="32"/>
          <w:szCs w:val="32"/>
        </w:rPr>
        <w:t xml:space="preserve"> of the month. The second pay period runs from the 16</w:t>
      </w:r>
      <w:r w:rsidRPr="0014406A">
        <w:rPr>
          <w:sz w:val="32"/>
          <w:szCs w:val="32"/>
          <w:vertAlign w:val="superscript"/>
        </w:rPr>
        <w:t>th</w:t>
      </w:r>
      <w:r w:rsidRPr="0014406A">
        <w:rPr>
          <w:sz w:val="32"/>
          <w:szCs w:val="32"/>
        </w:rPr>
        <w:t xml:space="preserve"> to the last day of each month. </w:t>
      </w:r>
    </w:p>
    <w:p w:rsidR="0014406A" w:rsidRPr="0014406A" w:rsidRDefault="0014406A" w:rsidP="0014406A">
      <w:pPr>
        <w:jc w:val="both"/>
        <w:rPr>
          <w:sz w:val="32"/>
          <w:szCs w:val="32"/>
        </w:rPr>
      </w:pPr>
      <w:r w:rsidRPr="0014406A">
        <w:rPr>
          <w:sz w:val="32"/>
          <w:szCs w:val="32"/>
        </w:rPr>
        <w:t xml:space="preserve">Hours entered into </w:t>
      </w:r>
      <w:proofErr w:type="spellStart"/>
      <w:r w:rsidRPr="0014406A">
        <w:rPr>
          <w:sz w:val="32"/>
          <w:szCs w:val="32"/>
        </w:rPr>
        <w:t>AutoVisit</w:t>
      </w:r>
      <w:proofErr w:type="spellEnd"/>
      <w:r w:rsidRPr="0014406A">
        <w:rPr>
          <w:sz w:val="32"/>
          <w:szCs w:val="32"/>
        </w:rPr>
        <w:t xml:space="preserve"> need to be approved by guardians by the 2</w:t>
      </w:r>
      <w:r w:rsidRPr="0014406A">
        <w:rPr>
          <w:sz w:val="32"/>
          <w:szCs w:val="32"/>
          <w:vertAlign w:val="superscript"/>
        </w:rPr>
        <w:t>nd</w:t>
      </w:r>
      <w:r w:rsidRPr="0014406A">
        <w:rPr>
          <w:sz w:val="32"/>
          <w:szCs w:val="32"/>
        </w:rPr>
        <w:t xml:space="preserve"> and 17</w:t>
      </w:r>
      <w:r w:rsidRPr="0014406A">
        <w:rPr>
          <w:sz w:val="32"/>
          <w:szCs w:val="32"/>
          <w:vertAlign w:val="superscript"/>
        </w:rPr>
        <w:t>th</w:t>
      </w:r>
      <w:r w:rsidR="000D6510">
        <w:rPr>
          <w:sz w:val="32"/>
          <w:szCs w:val="32"/>
        </w:rPr>
        <w:t xml:space="preserve"> of each month at</w:t>
      </w:r>
      <w:bookmarkStart w:id="0" w:name="_GoBack"/>
      <w:bookmarkEnd w:id="0"/>
      <w:r w:rsidRPr="0014406A">
        <w:rPr>
          <w:sz w:val="32"/>
          <w:szCs w:val="32"/>
        </w:rPr>
        <w:t xml:space="preserve"> 5 p.m. </w:t>
      </w:r>
    </w:p>
    <w:p w:rsidR="0014406A" w:rsidRPr="0014406A" w:rsidRDefault="0014406A" w:rsidP="0014406A">
      <w:pPr>
        <w:jc w:val="both"/>
        <w:rPr>
          <w:sz w:val="32"/>
          <w:szCs w:val="32"/>
        </w:rPr>
      </w:pPr>
      <w:r w:rsidRPr="0014406A">
        <w:rPr>
          <w:sz w:val="32"/>
          <w:szCs w:val="32"/>
        </w:rPr>
        <w:t>Pay day is the 6</w:t>
      </w:r>
      <w:r w:rsidRPr="0014406A">
        <w:rPr>
          <w:sz w:val="32"/>
          <w:szCs w:val="32"/>
          <w:vertAlign w:val="superscript"/>
        </w:rPr>
        <w:t>th</w:t>
      </w:r>
      <w:r w:rsidRPr="0014406A">
        <w:rPr>
          <w:sz w:val="32"/>
          <w:szCs w:val="32"/>
        </w:rPr>
        <w:t xml:space="preserve"> and 21</w:t>
      </w:r>
      <w:r w:rsidRPr="0014406A">
        <w:rPr>
          <w:sz w:val="32"/>
          <w:szCs w:val="32"/>
          <w:vertAlign w:val="superscript"/>
        </w:rPr>
        <w:t>st</w:t>
      </w:r>
      <w:r w:rsidRPr="0014406A">
        <w:rPr>
          <w:sz w:val="32"/>
          <w:szCs w:val="32"/>
        </w:rPr>
        <w:t xml:space="preserve"> of each month. If pay day falls on a weekend (Saturday or Sunday) you will be paid on the Friday before the regularly scheduled pay day. </w:t>
      </w:r>
    </w:p>
    <w:p w:rsidR="0014406A" w:rsidRPr="0014406A" w:rsidRDefault="0014406A" w:rsidP="0014406A">
      <w:pPr>
        <w:jc w:val="both"/>
        <w:rPr>
          <w:sz w:val="32"/>
          <w:szCs w:val="32"/>
        </w:rPr>
      </w:pPr>
      <w:r>
        <w:rPr>
          <w:sz w:val="32"/>
          <w:szCs w:val="32"/>
        </w:rPr>
        <w:t>*</w:t>
      </w:r>
      <w:r w:rsidRPr="0014406A">
        <w:rPr>
          <w:sz w:val="32"/>
          <w:szCs w:val="32"/>
        </w:rPr>
        <w:t xml:space="preserve">If hours are not approved by guardians on time, we cannot guarantee that you will be paid on time. </w:t>
      </w:r>
    </w:p>
    <w:sectPr w:rsidR="0014406A" w:rsidRPr="0014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6A"/>
    <w:rsid w:val="000A72BB"/>
    <w:rsid w:val="000D6510"/>
    <w:rsid w:val="0014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52853"/>
  <w15:chartTrackingRefBased/>
  <w15:docId w15:val="{A0E4ACC0-EA75-43C7-B2E8-0D8B69930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Watson</dc:creator>
  <cp:keywords/>
  <dc:description/>
  <cp:lastModifiedBy>Kari Watson</cp:lastModifiedBy>
  <cp:revision>2</cp:revision>
  <dcterms:created xsi:type="dcterms:W3CDTF">2020-01-09T22:28:00Z</dcterms:created>
  <dcterms:modified xsi:type="dcterms:W3CDTF">2020-01-09T22:43:00Z</dcterms:modified>
</cp:coreProperties>
</file>